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 w:cs="方正仿宋_GBK"/>
          <w:sz w:val="44"/>
          <w:szCs w:val="44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附件5</w:t>
      </w:r>
      <w:bookmarkStart w:id="0" w:name="_GoBack"/>
    </w:p>
    <w:bookmarkEnd w:id="0"/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中职专业课及中职实习指导教师资格考试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面试大纲（试行）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</w:p>
    <w:p>
      <w:pPr>
        <w:spacing w:line="600" w:lineRule="exact"/>
        <w:ind w:firstLine="694" w:firstLineChars="217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一、测试性质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>
      <w:pPr>
        <w:spacing w:line="600" w:lineRule="exact"/>
        <w:ind w:firstLine="694" w:firstLineChars="217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二、测试目标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面试主要考察申请中职教师资格人员应具备的教师基本素养、职业发展潜质、教育教学实践能力等，主要包括：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1．良好的职业认知、心理素质和思维品质；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2．仪表仪态得体，有一定的表达、交流、沟通能力；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3．具备所教专业必需的基础知识、基本技能；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4．能够恰当地运用教学方法、手段，教学环节规范，较好地达成教学目标。</w:t>
      </w:r>
    </w:p>
    <w:p>
      <w:pPr>
        <w:spacing w:line="600" w:lineRule="exact"/>
        <w:ind w:firstLine="694" w:firstLineChars="217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三、测试内容与要求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（一）职业认知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1．热爱教育事业，有较强的从教愿望，正确认识、理解教师的职业特征，遵守教师职业道德规范，能够正确认识、分析和评价教育教学实践中的师德问题。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2．关爱学生、尊重学生，公正平等地对待每一位学生，关注每一位学生的成长。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（二）心理素质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1．积极、开朗，有自信心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具有积极向上的精神，主动热情工作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具有坚定顽强的精神，不怕困难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2．有较强的情绪调节与自控能力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能够有条不紊地工作，不急不躁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能够冷静地处理问题，有应变能力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能公正地看待问题，不偏激，不固执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（三）仪表仪态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1．仪表整洁，符合教育职业和场景要求。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2．举止大方，符合教师礼仪要求。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3．肢体语言得体，符合教学内容要求。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（四）言语表达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1．语言清晰，语速适宜，表达准确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口齿清楚，讲话流利，发音标准，声音洪亮，语速适宜。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讲话中心明确，层次分明，表达完整，有感染力。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2．善于倾听、交流，有亲和力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具有较强的口头表达能力，善于倾听别人的意见，并能够较准确地表达自己的观点。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在交流中尊重对方、态度和蔼。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（五）思维品质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1．能够迅速、准确地理解和分析问题，有较强的综合分析能力。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2．能够清晰有条理地陈述问题，有较强的逻辑性。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3．能够比较全面地看待问题，思维灵活，有较好的应变能力。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4．能够提出具有创新性的解决问题的思路和方法。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（六）教学设计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1．了解课程的目标和要求，准确把握教学内容</w:t>
      </w:r>
    </w:p>
    <w:p>
      <w:pPr>
        <w:spacing w:line="600" w:lineRule="exact"/>
        <w:ind w:firstLine="1014" w:firstLineChars="3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准确把握所教的教学内容、理解本课（本单元）在教材中的地位以及与其他单元的关系。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2．根据教学内容和课程标准的要求确定教学目标、教学重点和难点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3．教学设计要体现学生的主体性，因材施教，选择合适的教学形式与方法。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（七）教学实施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1．能够有效地组织学生的学习活动，注重激发学生的学习兴趣，有与学生交流的意识。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2．能够科学准确地表达和呈现教学内容。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3．能够适当地运用板书，板书工整、美观、适量。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4．能够较好地控制教学时间和教学节奏，合理地安排教与学的时间，较好地达成教学目标。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（八）教学评价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1．在教学实施过程中注重对学生进行评价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2．能客观评价自己的教学效果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(九)专业知识与能力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1. </w:t>
      </w:r>
      <w:r>
        <w:rPr>
          <w:rFonts w:hint="eastAsia" w:ascii="方正仿宋_GBK" w:hAnsi="宋体" w:eastAsia="方正仿宋_GBK"/>
          <w:sz w:val="32"/>
          <w:szCs w:val="32"/>
        </w:rPr>
        <w:t>了解行业特点及人才需求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2. </w:t>
      </w:r>
      <w:r>
        <w:rPr>
          <w:rFonts w:hint="eastAsia" w:ascii="方正仿宋_GBK" w:hAnsi="宋体" w:eastAsia="方正仿宋_GBK"/>
          <w:sz w:val="32"/>
          <w:szCs w:val="32"/>
        </w:rPr>
        <w:t>掌握所教专业的知识体系与基本规律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3. </w:t>
      </w:r>
      <w:r>
        <w:rPr>
          <w:rFonts w:hint="eastAsia" w:ascii="方正仿宋_GBK" w:hAnsi="宋体" w:eastAsia="方正仿宋_GBK"/>
          <w:sz w:val="32"/>
          <w:szCs w:val="32"/>
        </w:rPr>
        <w:t>能应用专业知识解决实际问题</w:t>
      </w:r>
    </w:p>
    <w:p>
      <w:pPr>
        <w:spacing w:line="600" w:lineRule="exact"/>
        <w:ind w:firstLine="694" w:firstLineChars="217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四、测试方法、程序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（一）基本方法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采取结构化面试和情景模拟相结合的方法，通过抽题备课、专业概述、试讲、答辩等方式进行。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（二）程序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考生根据自己所报考的专业，按照重庆市教育考试院公布的《中职专业课及中职实习指导教师资格考试面试教材目录》中指定的教材准备试讲。届时，考点会为考生准备相应的教材以备考生需要时查阅。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1．考生按《准考证》规定的时间，提前30分钟到达考点。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2．根据考生报考的专业，由工作人员组织考生抽取试讲题单，确定试讲内容。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3．工作人员引导考生至备考室进行试讲备课（20分钟），不制作PPT，试讲时要有板书。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4．备课时间结束后，考生按工作人员指示，到相应考场进行面试：（时间20分钟）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（1）考生回答考官随机抽取的2个规定问题。（5分钟）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（2）考生进行讲课，要求有板书。（10分钟）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（3）考官围绕考生试讲内容</w:t>
      </w:r>
      <w:r>
        <w:rPr>
          <w:rFonts w:hint="eastAsia" w:ascii="方正仿宋_GBK" w:hAnsi="宋体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专业知识进行提问，考生回答。（5分钟）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5．考试结束，考生有序离场。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42189"/>
    <w:rsid w:val="08F070A7"/>
    <w:rsid w:val="662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2021-04-06T03:26:00Z</dcterms:created>
  <dc:creator>懿韚綛</dc:creator>
  <cp:lastModifiedBy>ぺ灬cc果冻ル</cp:lastModifiedBy>
  <dcterms:modified xsi:type="dcterms:W3CDTF">2021-04-06T06:35:40Z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78AB3D1E6B15478E8929A540AED8DD88</vt:lpwstr>
  </property>
</Properties>
</file>