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098"/>
        <w:gridCol w:w="1541"/>
        <w:gridCol w:w="999"/>
        <w:gridCol w:w="787"/>
        <w:gridCol w:w="614"/>
        <w:gridCol w:w="736"/>
        <w:gridCol w:w="4964"/>
        <w:gridCol w:w="845"/>
        <w:gridCol w:w="1627"/>
      </w:tblGrid>
      <w:tr w:rsidR="00963FAD" w:rsidTr="00E375D7">
        <w:trPr>
          <w:trHeight w:val="573"/>
          <w:jc w:val="center"/>
        </w:trPr>
        <w:tc>
          <w:tcPr>
            <w:tcW w:w="1373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40"/>
                <w:szCs w:val="40"/>
                <w:lang w:bidi="ar"/>
              </w:rPr>
              <w:t>忻州市教育局</w:t>
            </w:r>
            <w:bookmarkStart w:id="0" w:name="_GoBack"/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40"/>
                <w:szCs w:val="40"/>
                <w:lang w:bidi="ar"/>
              </w:rPr>
              <w:t>2019年所属学校引进高层次人才岗位需求信息表</w:t>
            </w:r>
            <w:bookmarkEnd w:id="0"/>
          </w:p>
        </w:tc>
      </w:tr>
      <w:tr w:rsidR="00963FAD" w:rsidTr="00E375D7">
        <w:trPr>
          <w:trHeight w:val="573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引才单位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引进名额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引进学科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:rsidR="00963FAD" w:rsidTr="00E375D7">
        <w:trPr>
          <w:trHeight w:val="620"/>
          <w:jc w:val="center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忻州市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教育局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（20人）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市长征小学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(3人)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语文         </w:t>
            </w:r>
          </w:p>
        </w:tc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应（往）届全日制博士研究生；双一流建设高校、世界排名前200所高校、未列入国家“双一流大学及学科”的国内排名前三的行业重点院校及学科、山西大学的应（往）届全日制硕士研究生；已取得中小学高级教师、中等职业学校高级讲师及以上职称的教师，需具有全日制大学本科及以上学历。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党老师</w:t>
            </w:r>
            <w:proofErr w:type="gramEnd"/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0350-2028825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18603508861</w:t>
            </w:r>
          </w:p>
        </w:tc>
      </w:tr>
      <w:tr w:rsidR="00963FAD" w:rsidTr="00E375D7">
        <w:trPr>
          <w:trHeight w:val="620"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数学 </w:t>
            </w:r>
          </w:p>
        </w:tc>
        <w:tc>
          <w:tcPr>
            <w:tcW w:w="4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63FAD" w:rsidTr="00E375D7">
        <w:trPr>
          <w:trHeight w:val="350"/>
          <w:jc w:val="center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市云中路小学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（4人）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应（往）届全日制博士研究生；双一流建设高校、世界排名前200所高校、未列入国家“双一流大学及学科”的国内排名前三的行业重点院校及学科、山西大学的应（往）届全日制硕士研究生；已取得中小学高级教师、中等职业学校高级讲师及以上职称的教师，需具有全日制大学本科及以上学历。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63FAD" w:rsidTr="00E375D7">
        <w:trPr>
          <w:trHeight w:val="442"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4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63FAD" w:rsidTr="00E375D7">
        <w:trPr>
          <w:trHeight w:val="448"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4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63FAD" w:rsidTr="00E375D7">
        <w:trPr>
          <w:trHeight w:val="280"/>
          <w:jc w:val="center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市第五中学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（5人）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应（往）届全日制博士研究生；双一流建设高校、世界排名前200所高校、未列入国家“双一流大学及学科”的国内排名前三的行业重点院校及学科、山西大学的应（往）届全日制硕士研究生；已取得中小学高级教师、中等职业学校高级讲师及以上职称的教师，需具有全日制大学本科及以上学历。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63FAD" w:rsidTr="00E375D7">
        <w:trPr>
          <w:trHeight w:val="340"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4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63FAD" w:rsidTr="00E375D7">
        <w:trPr>
          <w:trHeight w:val="270"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4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63FAD" w:rsidTr="00E375D7">
        <w:trPr>
          <w:trHeight w:val="270"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4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63FAD" w:rsidTr="00E375D7">
        <w:trPr>
          <w:trHeight w:val="60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市第十三中学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（1人）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全额事业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初中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语文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应（往）届全日制博士研究生；双一流建设高校、世界排名前200所高校、未列入国家“双一流大学及学科”的国内排名前三的行业重点院校及学科、山西大学的应（往）届全日制硕士研究生；已取得中小学高级教师、中等职业学校高级讲师及以上职称的教师，需具有全日制大学本科及以上学历。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63FAD" w:rsidTr="00E375D7">
        <w:trPr>
          <w:trHeight w:val="365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引才单位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引进名额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引进学科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:rsidR="00963FAD" w:rsidTr="00E375D7">
        <w:trPr>
          <w:trHeight w:val="312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忻州市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教育局</w:t>
            </w:r>
          </w:p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（20人）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原平农业学校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（3人）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全额事业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中等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职业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学校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商务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应（往）届全日制博士研究生；双一流建设高校、世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界排名前200所高校、未列入国家“双一流大学及学科”的国内排名前三的行业重点院校及学科、山西大学的应（往）届全日制硕士研究生；已取得中小学高级教师、中等职业学校高级讲师及以上职称的教师，需具有全日制大学本科及以上学历。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党老师</w:t>
            </w:r>
            <w:proofErr w:type="gramEnd"/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0350-2028825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18603508861</w:t>
            </w:r>
          </w:p>
        </w:tc>
      </w:tr>
      <w:tr w:rsidR="00963FAD" w:rsidTr="00E375D7">
        <w:trPr>
          <w:trHeight w:val="320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计算机科学与技术</w:t>
            </w:r>
          </w:p>
        </w:tc>
        <w:tc>
          <w:tcPr>
            <w:tcW w:w="49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63FAD" w:rsidTr="00E375D7">
        <w:trPr>
          <w:trHeight w:val="48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</w:t>
            </w:r>
          </w:p>
        </w:tc>
        <w:tc>
          <w:tcPr>
            <w:tcW w:w="4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63FAD" w:rsidTr="00E375D7">
        <w:trPr>
          <w:trHeight w:val="270"/>
          <w:jc w:val="center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市第十中学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（4人）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全额事业 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高中</w:t>
            </w:r>
          </w:p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应（往）届全日制博士研究生；双一流建设高校、世界排名前200所高校、未列入国家“双一流大学及学科”的国内排名前三的行业重点院校及学科、山西大学的应（往）届全日制硕士研究生；已取得中小学高级教师、中等职业学校高级讲师及以上职称的教师，需具有全日制大学本科及以上学历。</w:t>
            </w: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63FAD" w:rsidTr="00E375D7">
        <w:trPr>
          <w:trHeight w:val="270"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英语 </w:t>
            </w:r>
          </w:p>
        </w:tc>
        <w:tc>
          <w:tcPr>
            <w:tcW w:w="4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63FAD" w:rsidTr="00E375D7">
        <w:trPr>
          <w:trHeight w:val="270"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数学 </w:t>
            </w:r>
          </w:p>
        </w:tc>
        <w:tc>
          <w:tcPr>
            <w:tcW w:w="4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63FAD" w:rsidTr="00E375D7">
        <w:trPr>
          <w:trHeight w:val="258"/>
          <w:jc w:val="center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4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63FAD" w:rsidRDefault="00963FAD" w:rsidP="00E375D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963FAD" w:rsidRDefault="00963FAD" w:rsidP="00963FAD">
      <w:pPr>
        <w:pStyle w:val="a5"/>
        <w:spacing w:line="600" w:lineRule="exact"/>
        <w:jc w:val="both"/>
        <w:rPr>
          <w:rFonts w:ascii="仿宋_GB2312" w:eastAsia="仿宋_GB2312"/>
          <w:sz w:val="32"/>
          <w:szCs w:val="32"/>
        </w:rPr>
        <w:sectPr w:rsidR="00963FAD">
          <w:pgSz w:w="16838" w:h="11906" w:orient="landscape"/>
          <w:pgMar w:top="1020" w:right="1417" w:bottom="1020" w:left="1417" w:header="851" w:footer="992" w:gutter="0"/>
          <w:cols w:space="720"/>
          <w:docGrid w:type="lines" w:linePitch="319"/>
        </w:sectPr>
      </w:pPr>
    </w:p>
    <w:p w:rsidR="00963FAD" w:rsidRDefault="00963FAD" w:rsidP="00963FAD">
      <w:pPr>
        <w:pStyle w:val="a5"/>
        <w:spacing w:line="360" w:lineRule="exact"/>
        <w:jc w:val="both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lastRenderedPageBreak/>
        <w:t>附件2：</w:t>
      </w:r>
    </w:p>
    <w:p w:rsidR="00CA57BB" w:rsidRPr="00963FAD" w:rsidRDefault="00CA57BB" w:rsidP="00963FAD"/>
    <w:sectPr w:rsidR="00CA57BB" w:rsidRPr="00963FAD" w:rsidSect="00963F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E7" w:rsidRDefault="00885DE7" w:rsidP="00A70091">
      <w:r>
        <w:separator/>
      </w:r>
    </w:p>
  </w:endnote>
  <w:endnote w:type="continuationSeparator" w:id="0">
    <w:p w:rsidR="00885DE7" w:rsidRDefault="00885DE7" w:rsidP="00A7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E7" w:rsidRDefault="00885DE7" w:rsidP="00A70091">
      <w:r>
        <w:separator/>
      </w:r>
    </w:p>
  </w:footnote>
  <w:footnote w:type="continuationSeparator" w:id="0">
    <w:p w:rsidR="00885DE7" w:rsidRDefault="00885DE7" w:rsidP="00A7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91"/>
    <w:rsid w:val="004B63F5"/>
    <w:rsid w:val="00885DE7"/>
    <w:rsid w:val="008E0F02"/>
    <w:rsid w:val="00963FAD"/>
    <w:rsid w:val="009B6DC7"/>
    <w:rsid w:val="00A70091"/>
    <w:rsid w:val="00B93A0C"/>
    <w:rsid w:val="00CA57BB"/>
    <w:rsid w:val="00CE12BB"/>
    <w:rsid w:val="00D83193"/>
    <w:rsid w:val="00DF7D01"/>
    <w:rsid w:val="00F2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D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E0F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091"/>
    <w:rPr>
      <w:sz w:val="18"/>
      <w:szCs w:val="18"/>
    </w:rPr>
  </w:style>
  <w:style w:type="paragraph" w:styleId="a5">
    <w:name w:val="Normal (Web)"/>
    <w:basedOn w:val="a"/>
    <w:qFormat/>
    <w:rsid w:val="00A70091"/>
    <w:pPr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apple-converted-space">
    <w:name w:val="apple-converted-space"/>
    <w:basedOn w:val="a0"/>
    <w:rsid w:val="00CE12BB"/>
  </w:style>
  <w:style w:type="character" w:customStyle="1" w:styleId="15">
    <w:name w:val="15"/>
    <w:basedOn w:val="a0"/>
    <w:rsid w:val="00CE12BB"/>
  </w:style>
  <w:style w:type="paragraph" w:customStyle="1" w:styleId="p">
    <w:name w:val="p"/>
    <w:basedOn w:val="a"/>
    <w:rsid w:val="009B6D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8E0F02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E0F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D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E0F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091"/>
    <w:rPr>
      <w:sz w:val="18"/>
      <w:szCs w:val="18"/>
    </w:rPr>
  </w:style>
  <w:style w:type="paragraph" w:styleId="a5">
    <w:name w:val="Normal (Web)"/>
    <w:basedOn w:val="a"/>
    <w:qFormat/>
    <w:rsid w:val="00A70091"/>
    <w:pPr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apple-converted-space">
    <w:name w:val="apple-converted-space"/>
    <w:basedOn w:val="a0"/>
    <w:rsid w:val="00CE12BB"/>
  </w:style>
  <w:style w:type="character" w:customStyle="1" w:styleId="15">
    <w:name w:val="15"/>
    <w:basedOn w:val="a0"/>
    <w:rsid w:val="00CE12BB"/>
  </w:style>
  <w:style w:type="paragraph" w:customStyle="1" w:styleId="p">
    <w:name w:val="p"/>
    <w:basedOn w:val="a"/>
    <w:rsid w:val="009B6D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8E0F02"/>
    <w:rPr>
      <w:rFonts w:ascii="宋体" w:eastAsia="宋体" w:hAnsi="宋体" w:cs="宋体"/>
      <w:b/>
      <w:bCs/>
      <w:kern w:val="0"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8E0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892">
          <w:marLeft w:val="0"/>
          <w:marRight w:val="0"/>
          <w:marTop w:val="150"/>
          <w:marBottom w:val="150"/>
          <w:divBdr>
            <w:top w:val="dotted" w:sz="6" w:space="3" w:color="B2B2B2"/>
            <w:left w:val="dotted" w:sz="6" w:space="8" w:color="B2B2B2"/>
            <w:bottom w:val="dotted" w:sz="6" w:space="3" w:color="B2B2B2"/>
            <w:right w:val="dotted" w:sz="6" w:space="8" w:color="B2B2B2"/>
          </w:divBdr>
        </w:div>
        <w:div w:id="1980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7064">
          <w:marLeft w:val="4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1192</Characters>
  <Application>Microsoft Office Word</Application>
  <DocSecurity>0</DocSecurity>
  <Lines>9</Lines>
  <Paragraphs>2</Paragraphs>
  <ScaleCrop>false</ScaleCrop>
  <Company>MS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梁菲鹏</dc:creator>
  <cp:lastModifiedBy>微软用户</cp:lastModifiedBy>
  <cp:revision>2</cp:revision>
  <dcterms:created xsi:type="dcterms:W3CDTF">2019-11-20T01:58:00Z</dcterms:created>
  <dcterms:modified xsi:type="dcterms:W3CDTF">2019-11-20T01:58:00Z</dcterms:modified>
</cp:coreProperties>
</file>