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AFA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AFA"/>
        </w:rPr>
        <w:t>2019年益阳市一中公开招聘岗位及要求</w:t>
      </w:r>
    </w:p>
    <w:bookmarkEnd w:id="0"/>
    <w:tbl>
      <w:tblPr>
        <w:tblW w:w="8145" w:type="dxa"/>
        <w:jc w:val="center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2115"/>
        <w:gridCol w:w="810"/>
        <w:gridCol w:w="4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计划</w:t>
            </w:r>
          </w:p>
        </w:tc>
        <w:tc>
          <w:tcPr>
            <w:tcW w:w="466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65" w:type="dxa"/>
            <w:vMerge w:val="restart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1.大学本科生年龄为1992年1月1日以后出生，硕士研究生年龄为1989年1月1日以后出生；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2.本科毕业生必须为全日制一本，学制4年；研究生第一学历为全日制二本及以上，学制4年；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3.必须具备相应学科的高中教师资格证；语文、英语教师普通话要求二甲及以上，其它学科要求二乙及以上；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4.所报岗位必须与所学专业一致；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5.非益阳机关事业单位在编人员。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高中数学奥赛教师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高中物理奥赛教师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高中生物奥赛教师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高中化学奥数教师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高中信息奥赛教师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11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年龄要求30岁及以下（1989年1月1日后出生），第一学历为本科及以上毕业，会计及相关专业，具备会计从业资格。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AFA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C2C1E"/>
    <w:rsid w:val="05BC2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2018-12-13T09:13:00Z</dcterms:created>
  <dc:creator>天空</dc:creator>
  <cp:lastModifiedBy>天空</cp:lastModifiedBy>
  <dcterms:modified xsi:type="dcterms:W3CDTF">2018-12-13T09:14:26Z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